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3367" w14:textId="77777777" w:rsidR="00205444" w:rsidRPr="00A667C8" w:rsidRDefault="00205444" w:rsidP="00205444">
      <w:pPr>
        <w:spacing w:after="0" w:line="240" w:lineRule="auto"/>
        <w:ind w:firstLine="935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7C8">
        <w:rPr>
          <w:rFonts w:ascii="Times New Roman" w:hAnsi="Times New Roman" w:cs="Times New Roman"/>
          <w:b/>
          <w:bCs/>
          <w:sz w:val="20"/>
          <w:szCs w:val="20"/>
        </w:rPr>
        <w:t>УТВЕРЖДАЮ</w:t>
      </w:r>
    </w:p>
    <w:p w14:paraId="2251D2CF" w14:textId="77777777" w:rsidR="00205444" w:rsidRPr="00A667C8" w:rsidRDefault="00205444" w:rsidP="00205444">
      <w:pPr>
        <w:spacing w:after="0" w:line="240" w:lineRule="auto"/>
        <w:ind w:firstLine="935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7C8">
        <w:rPr>
          <w:rFonts w:ascii="Times New Roman" w:hAnsi="Times New Roman" w:cs="Times New Roman"/>
          <w:b/>
          <w:bCs/>
          <w:sz w:val="20"/>
          <w:szCs w:val="20"/>
        </w:rPr>
        <w:t>Председатель Правления – Ректор</w:t>
      </w:r>
    </w:p>
    <w:p w14:paraId="38110141" w14:textId="77777777" w:rsidR="00205444" w:rsidRPr="00A667C8" w:rsidRDefault="00205444" w:rsidP="00205444">
      <w:pPr>
        <w:spacing w:after="0" w:line="240" w:lineRule="auto"/>
        <w:ind w:firstLine="935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7C8">
        <w:rPr>
          <w:rFonts w:ascii="Times New Roman" w:hAnsi="Times New Roman" w:cs="Times New Roman"/>
          <w:b/>
          <w:bCs/>
          <w:sz w:val="20"/>
          <w:szCs w:val="20"/>
        </w:rPr>
        <w:t>НАО «Карагандинский индустриальный университет»</w:t>
      </w:r>
    </w:p>
    <w:p w14:paraId="7F69DAF9" w14:textId="77777777" w:rsidR="00205444" w:rsidRPr="00A667C8" w:rsidRDefault="00205444" w:rsidP="00205444">
      <w:pPr>
        <w:spacing w:after="0" w:line="240" w:lineRule="auto"/>
        <w:ind w:firstLine="935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7C8">
        <w:rPr>
          <w:rFonts w:ascii="Times New Roman" w:hAnsi="Times New Roman" w:cs="Times New Roman"/>
          <w:b/>
          <w:bCs/>
          <w:sz w:val="20"/>
          <w:szCs w:val="20"/>
        </w:rPr>
        <w:t xml:space="preserve">________________ </w:t>
      </w:r>
      <w:proofErr w:type="spellStart"/>
      <w:r w:rsidRPr="00A667C8">
        <w:rPr>
          <w:rFonts w:ascii="Times New Roman" w:hAnsi="Times New Roman" w:cs="Times New Roman"/>
          <w:b/>
          <w:bCs/>
          <w:sz w:val="20"/>
          <w:szCs w:val="20"/>
        </w:rPr>
        <w:t>Жаутиков</w:t>
      </w:r>
      <w:proofErr w:type="spellEnd"/>
      <w:r w:rsidRPr="00A667C8">
        <w:rPr>
          <w:rFonts w:ascii="Times New Roman" w:hAnsi="Times New Roman" w:cs="Times New Roman"/>
          <w:b/>
          <w:bCs/>
          <w:sz w:val="20"/>
          <w:szCs w:val="20"/>
        </w:rPr>
        <w:t xml:space="preserve"> Б.А.</w:t>
      </w:r>
    </w:p>
    <w:p w14:paraId="1B0283C9" w14:textId="2480DCAB" w:rsidR="00205444" w:rsidRDefault="00205444" w:rsidP="00205444">
      <w:pPr>
        <w:spacing w:after="0" w:line="240" w:lineRule="auto"/>
        <w:ind w:firstLine="935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7C8">
        <w:rPr>
          <w:rFonts w:ascii="Times New Roman" w:hAnsi="Times New Roman" w:cs="Times New Roman"/>
          <w:b/>
          <w:bCs/>
          <w:sz w:val="20"/>
          <w:szCs w:val="20"/>
        </w:rPr>
        <w:t>«___» ____________ 2025 г.</w:t>
      </w:r>
    </w:p>
    <w:p w14:paraId="7E9E57B8" w14:textId="1B98389D" w:rsidR="00205444" w:rsidRDefault="00205444" w:rsidP="00205444">
      <w:pPr>
        <w:spacing w:after="0" w:line="240" w:lineRule="auto"/>
        <w:ind w:firstLine="935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C0A1CC" w14:textId="4DDB79E8" w:rsidR="00205444" w:rsidRDefault="00006CAA" w:rsidP="00006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6CAA">
        <w:rPr>
          <w:rFonts w:ascii="Times New Roman" w:hAnsi="Times New Roman" w:cs="Times New Roman"/>
          <w:b/>
          <w:bCs/>
          <w:sz w:val="20"/>
          <w:szCs w:val="20"/>
        </w:rPr>
        <w:t>Перечень товаров, работ и услуг, планируемых к закупу для научных исследований в 2025 году в рамках выполнения государственного заказа</w:t>
      </w:r>
    </w:p>
    <w:p w14:paraId="77E09A89" w14:textId="77777777" w:rsidR="00006CAA" w:rsidRDefault="00006CAA" w:rsidP="00006C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547"/>
        <w:gridCol w:w="1776"/>
        <w:gridCol w:w="2455"/>
        <w:gridCol w:w="1846"/>
        <w:gridCol w:w="1648"/>
        <w:gridCol w:w="1142"/>
        <w:gridCol w:w="1139"/>
        <w:gridCol w:w="1220"/>
        <w:gridCol w:w="2787"/>
      </w:tblGrid>
      <w:tr w:rsidR="00006CAA" w:rsidRPr="00006CAA" w14:paraId="6C33EA27" w14:textId="77777777" w:rsidTr="00006CAA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12B6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№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98B9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Наименование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CB6C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Характеристики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BC63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Обоснование закупки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E6BF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 xml:space="preserve">Планируемая стоимость, </w:t>
            </w:r>
            <w:proofErr w:type="spellStart"/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тг</w:t>
            </w:r>
            <w:proofErr w:type="spellEnd"/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3D9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Сроки закупок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1C58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Условия оплаты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0DA5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Срок гарантии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5D31" w14:textId="77777777" w:rsidR="00006CAA" w:rsidRPr="00006CAA" w:rsidRDefault="00006CAA" w:rsidP="00006C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b/>
                <w:bCs/>
                <w:sz w:val="16"/>
                <w:szCs w:val="12"/>
              </w:rPr>
              <w:t>Контакты</w:t>
            </w:r>
          </w:p>
        </w:tc>
      </w:tr>
      <w:tr w:rsidR="00006CAA" w:rsidRPr="00006CAA" w14:paraId="6F3859DA" w14:textId="77777777" w:rsidTr="00006CAA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D3B4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6BD9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8"/>
                <w:szCs w:val="18"/>
              </w:rPr>
              <w:t>Комплект фрез торцевых диаметрами 80, 100, 125, 160 мм и сменные пластины к ним, концевых фрез диаметрами 20 и 22 мм.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13EF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CAA">
              <w:rPr>
                <w:rFonts w:ascii="Times New Roman" w:hAnsi="Times New Roman" w:cs="Times New Roman"/>
                <w:sz w:val="16"/>
                <w:szCs w:val="16"/>
              </w:rPr>
              <w:t xml:space="preserve">Фрезы для механической обработки поверхности титановых заготовок, из быстрорежущей стали и </w:t>
            </w: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6"/>
              </w:rPr>
              <w:t>твердосплава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  <w:p w14:paraId="116FA932" w14:textId="77777777" w:rsidR="00006CAA" w:rsidRPr="00006CAA" w:rsidRDefault="00006CAA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006CAA">
              <w:rPr>
                <w:rStyle w:val="a5"/>
                <w:rFonts w:eastAsiaTheme="majorEastAsia"/>
                <w:sz w:val="16"/>
                <w:szCs w:val="16"/>
              </w:rPr>
              <w:t>Тип хвостовика</w:t>
            </w:r>
            <w:r w:rsidRPr="00006CAA">
              <w:rPr>
                <w:rStyle w:val="a5"/>
                <w:sz w:val="16"/>
                <w:szCs w:val="16"/>
              </w:rPr>
              <w:t xml:space="preserve">: </w:t>
            </w:r>
            <w:r w:rsidRPr="00006CAA">
              <w:rPr>
                <w:sz w:val="16"/>
                <w:szCs w:val="16"/>
              </w:rPr>
              <w:t>цилиндрический, конический.</w:t>
            </w:r>
          </w:p>
          <w:p w14:paraId="03BA8FE6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6CAA">
              <w:rPr>
                <w:rFonts w:ascii="Times New Roman" w:hAnsi="Times New Roman" w:cs="Times New Roman"/>
                <w:sz w:val="16"/>
                <w:szCs w:val="16"/>
              </w:rPr>
              <w:t>Для черновой, получистовой, чистовой обработки.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2EE4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Проведение экспериментов по механической обработке титановых сплавов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AD7B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3 790 495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1A8D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Декабрь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 xml:space="preserve"> 2025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98F60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100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5540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-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705C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 xml:space="preserve">+7 700 372 26 72, 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s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.</w:t>
            </w: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aynabekova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@tttu.edu.kz</w:t>
            </w:r>
          </w:p>
        </w:tc>
      </w:tr>
      <w:tr w:rsidR="00006CAA" w:rsidRPr="00006CAA" w14:paraId="618BB59F" w14:textId="77777777" w:rsidTr="00006CAA"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F7A1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CA03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6CAA">
              <w:rPr>
                <w:rFonts w:ascii="Times New Roman" w:hAnsi="Times New Roman" w:cs="Times New Roman"/>
                <w:sz w:val="18"/>
                <w:szCs w:val="18"/>
              </w:rPr>
              <w:t xml:space="preserve">ПК в комплекте 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857E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Microsoft Windows 11 Professional, 64bit, Russian 1pk DSP, Kazakhstan Only DVD, OEI</w:t>
            </w:r>
          </w:p>
          <w:p w14:paraId="0C8719A7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Корпус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MSI MAG </w:t>
            </w: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Pano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M100R PZ, Micro Tower, m-ATX, Black, 1x3.5"/2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х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2.5", USB3.2, USB-C</w:t>
            </w:r>
          </w:p>
          <w:p w14:paraId="35EFDE35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БП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ATX 850W Deep Cool Gamer Storm PN850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М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WH, Gold, 20+4/24+4 / 24+4+8/24+8+8, 12cm, 3x6+2p+16p PCI-E</w:t>
            </w:r>
          </w:p>
          <w:p w14:paraId="4E2C561E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AMD Ryzen 9 9900X, AM5 / 12 cores / Zen5/4.4GHz / 64MB L3/4nm/Radeon Graphics/120W, OEM</w:t>
            </w:r>
          </w:p>
          <w:p w14:paraId="15F0A5F3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Матплата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Asus Prime X870-P </w:t>
            </w: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WiFi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, AM5, ATX, 4DDR-5, 5xPCI-Ex16, 2SATA, 4xM.2, HDMI, 2xUSB-C, 19USB</w:t>
            </w:r>
          </w:p>
          <w:p w14:paraId="4C1B2814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SSD 1TB AGI AI178, 2.5", read 530 MB/s, write 510 MB/s, SATA III, TLC</w:t>
            </w:r>
          </w:p>
          <w:p w14:paraId="48DD6813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DDR-5 DIMM 32GB / 6000MHz Kingston Fury Beast RGB, 2x16GB Kit, CL36-44-44, 1.35V, BOX</w:t>
            </w:r>
          </w:p>
          <w:p w14:paraId="70EE6E73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Монитор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34" Xiaomi G34WQi, Black, VA, 3440x1440@180Hz, 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lastRenderedPageBreak/>
              <w:t>350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кд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/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м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2, 4000:1, 1ms, 2xHDMI, 2xDP</w:t>
            </w:r>
          </w:p>
          <w:p w14:paraId="061031E9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GF RTX5060Ti, Gigabyte </w:t>
            </w: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Windforce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Max OC, 2587MHz/28000MHz, 128bit, 16GB GDDR7, HDMI, 3xDP</w:t>
            </w:r>
          </w:p>
          <w:p w14:paraId="36575C23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Клавиатура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Logitech MK295, Wireless, Multimedia, Black, USB, 2 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х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AAA + 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мышь</w:t>
            </w:r>
          </w:p>
          <w:p w14:paraId="50766FCC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СЖО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ID-Cooling DX360 Max </w:t>
            </w:r>
            <w:proofErr w:type="gramStart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Black,S</w:t>
            </w:r>
            <w:proofErr w:type="gramEnd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115X/1200 / 1700 / 1851 / AM4 / AM5, 350W, 3x12cm, 3+4pin, 300+21 50rpm, 32.5dB</w:t>
            </w:r>
          </w:p>
          <w:p w14:paraId="6AABD114" w14:textId="77777777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  <w:lang w:val="en-US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HDD 4TB Seagate </w:t>
            </w: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SkyHawk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 xml:space="preserve"> Surveillance, 3.5", 5400rpm, SATA III, 256MB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E2A7" w14:textId="33BA774D" w:rsidR="00006CAA" w:rsidRPr="00006CAA" w:rsidRDefault="00006CAA">
            <w:pPr>
              <w:jc w:val="both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lastRenderedPageBreak/>
              <w:t>Д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ля эффективной работы в программных комплексах конечно-элементного моделирования и получения высокоточных результатов.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FA35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1 568 890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9F6A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Декабрь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 xml:space="preserve"> 2025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8F62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  <w:lang w:val="kk-KZ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  <w:lang w:val="kk-KZ"/>
              </w:rPr>
              <w:t>100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%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6F68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12 мес.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A339" w14:textId="77777777" w:rsidR="00006CAA" w:rsidRPr="00006CAA" w:rsidRDefault="00006CAA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 xml:space="preserve">+7 700 372 26 72, </w:t>
            </w:r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s</w:t>
            </w:r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.</w:t>
            </w:r>
            <w:proofErr w:type="spellStart"/>
            <w:r w:rsidRPr="00006CAA">
              <w:rPr>
                <w:rFonts w:ascii="Times New Roman" w:hAnsi="Times New Roman" w:cs="Times New Roman"/>
                <w:sz w:val="16"/>
                <w:szCs w:val="12"/>
                <w:lang w:val="en-US"/>
              </w:rPr>
              <w:t>aynabekova</w:t>
            </w:r>
            <w:proofErr w:type="spellEnd"/>
            <w:r w:rsidRPr="00006CAA">
              <w:rPr>
                <w:rFonts w:ascii="Times New Roman" w:hAnsi="Times New Roman" w:cs="Times New Roman"/>
                <w:sz w:val="16"/>
                <w:szCs w:val="12"/>
              </w:rPr>
              <w:t>@tttu.edu.kz</w:t>
            </w:r>
          </w:p>
        </w:tc>
      </w:tr>
    </w:tbl>
    <w:p w14:paraId="47C36E87" w14:textId="52813BA6" w:rsidR="00006CAA" w:rsidRDefault="00006CAA" w:rsidP="00006CAA">
      <w:pPr>
        <w:spacing w:after="0"/>
        <w:ind w:firstLine="709"/>
        <w:jc w:val="both"/>
        <w:rPr>
          <w:kern w:val="2"/>
          <w:sz w:val="28"/>
          <w14:ligatures w14:val="standardContextual"/>
        </w:rPr>
      </w:pPr>
    </w:p>
    <w:p w14:paraId="4788B52E" w14:textId="77777777" w:rsidR="00006CAA" w:rsidRPr="00F05D98" w:rsidRDefault="00006CAA" w:rsidP="00006C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Прим.: коммерческие предложения отправлять на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05D9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Pr="00360B55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dep</w:t>
        </w:r>
        <w:r w:rsidRPr="00360B55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r w:rsidRPr="00360B55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science</w:t>
        </w:r>
        <w:r w:rsidRPr="00360B55">
          <w:rPr>
            <w:rStyle w:val="a6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360B55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tttu</w:t>
        </w:r>
        <w:proofErr w:type="spellEnd"/>
        <w:r w:rsidRPr="00360B55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360B55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edu</w:t>
        </w:r>
        <w:proofErr w:type="spellEnd"/>
        <w:r w:rsidRPr="00360B55">
          <w:rPr>
            <w:rStyle w:val="a6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360B55">
          <w:rPr>
            <w:rStyle w:val="a6"/>
            <w:rFonts w:ascii="Times New Roman" w:hAnsi="Times New Roman" w:cs="Times New Roman"/>
            <w:sz w:val="20"/>
            <w:szCs w:val="20"/>
            <w:lang w:val="en-US"/>
          </w:rPr>
          <w:t>kz</w:t>
        </w:r>
        <w:proofErr w:type="spellEnd"/>
      </w:hyperlink>
    </w:p>
    <w:p w14:paraId="629B88FD" w14:textId="77777777" w:rsidR="00006CAA" w:rsidRPr="00F05D98" w:rsidRDefault="00006CAA" w:rsidP="00006C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E3459A" w14:textId="77777777" w:rsidR="00006CAA" w:rsidRPr="00F05D98" w:rsidRDefault="00006CAA" w:rsidP="00006CA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F1E9CE" w14:textId="77777777" w:rsidR="00006CAA" w:rsidRDefault="00006CAA" w:rsidP="00006CA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05D98">
        <w:rPr>
          <w:rFonts w:ascii="Times New Roman" w:hAnsi="Times New Roman" w:cs="Times New Roman"/>
          <w:b/>
          <w:bCs/>
          <w:sz w:val="20"/>
          <w:szCs w:val="20"/>
        </w:rPr>
        <w:t>Директор департамента науки и инноваций _______________ Кунаев В.А.</w:t>
      </w:r>
    </w:p>
    <w:p w14:paraId="42DA30A3" w14:textId="77777777" w:rsidR="00006CAA" w:rsidRDefault="00006CAA" w:rsidP="00006CAA">
      <w:pPr>
        <w:spacing w:after="0"/>
        <w:ind w:firstLine="709"/>
        <w:jc w:val="both"/>
        <w:rPr>
          <w:kern w:val="2"/>
          <w:sz w:val="28"/>
          <w14:ligatures w14:val="standardContextual"/>
        </w:rPr>
      </w:pPr>
    </w:p>
    <w:p w14:paraId="5D46C66B" w14:textId="77777777" w:rsidR="00205444" w:rsidRDefault="00205444" w:rsidP="00205444">
      <w:pPr>
        <w:spacing w:after="0" w:line="240" w:lineRule="auto"/>
        <w:ind w:firstLine="935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05444" w:rsidSect="00205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50"/>
    <w:rsid w:val="00006CAA"/>
    <w:rsid w:val="001A0350"/>
    <w:rsid w:val="00205444"/>
    <w:rsid w:val="005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7D47"/>
  <w15:chartTrackingRefBased/>
  <w15:docId w15:val="{513DEB3B-61C9-4477-8596-A4D2782E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06CAA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06CAA"/>
    <w:rPr>
      <w:b/>
      <w:bCs/>
    </w:rPr>
  </w:style>
  <w:style w:type="character" w:styleId="a6">
    <w:name w:val="Hyperlink"/>
    <w:basedOn w:val="a0"/>
    <w:uiPriority w:val="99"/>
    <w:unhideWhenUsed/>
    <w:rsid w:val="00006C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.science@ttt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2025-12-25T09:52:00Z</dcterms:created>
  <dcterms:modified xsi:type="dcterms:W3CDTF">2025-12-25T09:56:00Z</dcterms:modified>
</cp:coreProperties>
</file>